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B55" w:rsidRDefault="00CD7B55">
      <w:pPr>
        <w:ind w:left="288" w:hanging="288"/>
      </w:pPr>
    </w:p>
    <w:p w:rsidR="00CD7B55" w:rsidRDefault="00CD7B55">
      <w:pPr>
        <w:ind w:left="288" w:hanging="288"/>
      </w:pPr>
    </w:p>
    <w:p w:rsidR="00CD7B55" w:rsidRDefault="00CD7B55">
      <w:pPr>
        <w:rPr>
          <w:sz w:val="28"/>
        </w:rPr>
      </w:pPr>
    </w:p>
    <w:p w:rsidR="00CD7B55" w:rsidRDefault="00CD7B55">
      <w:pPr>
        <w:rPr>
          <w:sz w:val="28"/>
        </w:rPr>
      </w:pPr>
    </w:p>
    <w:p w:rsidR="00CD7B55" w:rsidRDefault="00CD7B55">
      <w:pPr>
        <w:pStyle w:val="Heading1"/>
      </w:pPr>
    </w:p>
    <w:p w:rsidR="00CD7B55" w:rsidRDefault="00CD7B55">
      <w:pPr>
        <w:pStyle w:val="Heading1"/>
      </w:pPr>
    </w:p>
    <w:p w:rsidR="00CD7B55" w:rsidRDefault="00CD7B55">
      <w:pPr>
        <w:pStyle w:val="Heading1"/>
      </w:pPr>
    </w:p>
    <w:p w:rsidR="00CD7B55" w:rsidRDefault="00CD7B55">
      <w:pPr>
        <w:ind w:left="-720"/>
        <w:rPr>
          <w:sz w:val="32"/>
        </w:rPr>
      </w:pPr>
      <w:r>
        <w:rPr>
          <w:sz w:val="32"/>
        </w:rPr>
        <w:tab/>
      </w:r>
      <w:r>
        <w:rPr>
          <w:sz w:val="32"/>
        </w:rPr>
        <w:tab/>
      </w:r>
    </w:p>
    <w:p w:rsidR="00DD0EC9" w:rsidRPr="006A5B9B" w:rsidRDefault="00CD7B55" w:rsidP="006A2BD3">
      <w:pPr>
        <w:pStyle w:val="Heading1"/>
        <w:rPr>
          <w:rFonts w:ascii="Times New Roman" w:hAnsi="Times New Roman"/>
          <w:sz w:val="20"/>
        </w:rPr>
      </w:pPr>
      <w:r>
        <w:br w:type="page"/>
      </w:r>
      <w:r w:rsidR="00DD0EC9">
        <w:lastRenderedPageBreak/>
        <w:br/>
      </w:r>
    </w:p>
    <w:p w:rsidR="006A5B9B" w:rsidRPr="006A5B9B" w:rsidRDefault="006A5B9B" w:rsidP="006A5B9B">
      <w:r w:rsidRPr="006A5B9B">
        <w:t xml:space="preserve">The following table is the Revision History for the NIRscan EVM.   Initial release will be </w:t>
      </w:r>
      <w:r w:rsidR="0038438A" w:rsidRPr="006A5B9B">
        <w:t>base lined</w:t>
      </w:r>
      <w:r w:rsidRPr="006A5B9B">
        <w:t xml:space="preserve"> as Rev. A.    </w:t>
      </w:r>
    </w:p>
    <w:p w:rsidR="006A5B9B" w:rsidRDefault="006A5B9B" w:rsidP="006A5B9B">
      <w:r w:rsidRPr="006A5B9B">
        <w:t>Individual drawings under this NIRscan initial revision are not necessary at Revision A.</w:t>
      </w:r>
    </w:p>
    <w:p w:rsidR="00755D94" w:rsidRDefault="00755D94" w:rsidP="006A5B9B"/>
    <w:p w:rsidR="006A5B9B" w:rsidRDefault="006A5B9B" w:rsidP="006A5B9B">
      <w:r w:rsidRPr="006A5B9B">
        <w:t xml:space="preserve">Any time any drawings within this NIRscan EVM are updated, this complete EVM file will need to be updated and all changes incurred logged into the Revision History table below.  </w:t>
      </w:r>
    </w:p>
    <w:p w:rsidR="00755D94" w:rsidRDefault="00755D94" w:rsidP="006A5B9B"/>
    <w:p w:rsidR="00755D94" w:rsidRDefault="00755D94" w:rsidP="006A5B9B"/>
    <w:tbl>
      <w:tblPr>
        <w:tblW w:w="792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755D94" w:rsidTr="00CF4D3C">
        <w:trPr>
          <w:cantSplit/>
          <w:jc w:val="center"/>
        </w:trPr>
        <w:tc>
          <w:tcPr>
            <w:tcW w:w="7920" w:type="dxa"/>
            <w:gridSpan w:val="4"/>
          </w:tcPr>
          <w:p w:rsidR="00755D94" w:rsidRDefault="00755D94" w:rsidP="00CF4D3C">
            <w:pPr>
              <w:pStyle w:val="Heading5"/>
            </w:pPr>
            <w:r>
              <w:t>REVISIONS</w:t>
            </w:r>
          </w:p>
        </w:tc>
      </w:tr>
      <w:tr w:rsidR="00755D94" w:rsidTr="00CF4D3C">
        <w:trPr>
          <w:cantSplit/>
          <w:jc w:val="center"/>
        </w:trPr>
        <w:tc>
          <w:tcPr>
            <w:tcW w:w="720" w:type="dxa"/>
          </w:tcPr>
          <w:p w:rsidR="00755D94" w:rsidRDefault="00755D94" w:rsidP="00CF4D3C">
            <w:pPr>
              <w:jc w:val="center"/>
              <w:rPr>
                <w:b/>
              </w:rPr>
            </w:pPr>
            <w:r>
              <w:rPr>
                <w:b/>
              </w:rPr>
              <w:t>REV</w:t>
            </w:r>
          </w:p>
        </w:tc>
        <w:tc>
          <w:tcPr>
            <w:tcW w:w="4320" w:type="dxa"/>
          </w:tcPr>
          <w:p w:rsidR="00755D94" w:rsidRDefault="00755D94" w:rsidP="00CF4D3C">
            <w:pPr>
              <w:jc w:val="center"/>
              <w:rPr>
                <w:b/>
              </w:rPr>
            </w:pPr>
            <w:r>
              <w:rPr>
                <w:b/>
              </w:rPr>
              <w:t>DESCRIPTION</w:t>
            </w:r>
          </w:p>
        </w:tc>
        <w:tc>
          <w:tcPr>
            <w:tcW w:w="1301" w:type="dxa"/>
          </w:tcPr>
          <w:p w:rsidR="00755D94" w:rsidRDefault="00755D94" w:rsidP="00CF4D3C">
            <w:pPr>
              <w:jc w:val="center"/>
              <w:rPr>
                <w:b/>
              </w:rPr>
            </w:pPr>
            <w:r>
              <w:rPr>
                <w:b/>
              </w:rPr>
              <w:t>DATE</w:t>
            </w:r>
          </w:p>
        </w:tc>
        <w:tc>
          <w:tcPr>
            <w:tcW w:w="1579" w:type="dxa"/>
          </w:tcPr>
          <w:p w:rsidR="00755D94" w:rsidRDefault="00755D94" w:rsidP="00CF4D3C">
            <w:pPr>
              <w:jc w:val="center"/>
              <w:rPr>
                <w:b/>
              </w:rPr>
            </w:pPr>
            <w:r>
              <w:rPr>
                <w:b/>
              </w:rPr>
              <w:t>APPROVED</w:t>
            </w:r>
          </w:p>
        </w:tc>
      </w:tr>
      <w:tr w:rsidR="00755D94" w:rsidTr="00CF4D3C">
        <w:trPr>
          <w:cantSplit/>
          <w:jc w:val="center"/>
        </w:trPr>
        <w:tc>
          <w:tcPr>
            <w:tcW w:w="720" w:type="dxa"/>
          </w:tcPr>
          <w:p w:rsidR="00755D94" w:rsidRDefault="00755D94" w:rsidP="00CF4D3C">
            <w:pPr>
              <w:jc w:val="center"/>
            </w:pPr>
            <w:r>
              <w:t>A</w:t>
            </w:r>
          </w:p>
        </w:tc>
        <w:tc>
          <w:tcPr>
            <w:tcW w:w="4320" w:type="dxa"/>
          </w:tcPr>
          <w:p w:rsidR="00755D94" w:rsidRPr="00D82117" w:rsidRDefault="00755D94" w:rsidP="00CF4D3C">
            <w:r w:rsidRPr="00D82117">
              <w:t>ECO 2136064: Initial Release</w:t>
            </w:r>
          </w:p>
        </w:tc>
        <w:tc>
          <w:tcPr>
            <w:tcW w:w="1301" w:type="dxa"/>
          </w:tcPr>
          <w:p w:rsidR="00755D94" w:rsidRPr="00D82117" w:rsidRDefault="00755D94" w:rsidP="00CF4D3C">
            <w:r>
              <w:t>03</w:t>
            </w:r>
            <w:r w:rsidRPr="00D82117">
              <w:t>/</w:t>
            </w:r>
            <w:r>
              <w:t>28</w:t>
            </w:r>
            <w:r w:rsidRPr="00D82117">
              <w:t>/1</w:t>
            </w:r>
            <w:r>
              <w:t>4</w:t>
            </w:r>
          </w:p>
        </w:tc>
        <w:tc>
          <w:tcPr>
            <w:tcW w:w="1579" w:type="dxa"/>
          </w:tcPr>
          <w:p w:rsidR="00755D94" w:rsidRPr="00D82117" w:rsidRDefault="00755D94" w:rsidP="00CF4D3C">
            <w:pPr>
              <w:jc w:val="center"/>
            </w:pPr>
            <w:r w:rsidRPr="00D82117">
              <w:t>HPC</w:t>
            </w:r>
          </w:p>
        </w:tc>
      </w:tr>
      <w:tr w:rsidR="00755D94" w:rsidTr="00CF4D3C">
        <w:trPr>
          <w:cantSplit/>
          <w:jc w:val="center"/>
        </w:trPr>
        <w:tc>
          <w:tcPr>
            <w:tcW w:w="720" w:type="dxa"/>
          </w:tcPr>
          <w:p w:rsidR="00755D94" w:rsidRDefault="00207CB7" w:rsidP="00CF4D3C">
            <w:pPr>
              <w:jc w:val="center"/>
            </w:pPr>
            <w:r>
              <w:t>B</w:t>
            </w:r>
          </w:p>
        </w:tc>
        <w:tc>
          <w:tcPr>
            <w:tcW w:w="4320" w:type="dxa"/>
          </w:tcPr>
          <w:p w:rsidR="00C12024" w:rsidRDefault="00207CB7" w:rsidP="00CF4D3C">
            <w:r>
              <w:t xml:space="preserve">ECO </w:t>
            </w:r>
            <w:r w:rsidR="001B5FA8" w:rsidRPr="001B5FA8">
              <w:rPr>
                <w:bCs/>
              </w:rPr>
              <w:t>2144384</w:t>
            </w:r>
            <w:r>
              <w:t>: Added Optics (</w:t>
            </w:r>
            <w:proofErr w:type="spellStart"/>
            <w:r>
              <w:t>Zemax</w:t>
            </w:r>
            <w:proofErr w:type="spellEnd"/>
            <w:r>
              <w:t>) files</w:t>
            </w:r>
          </w:p>
          <w:p w:rsidR="00C12024" w:rsidRDefault="00C12024" w:rsidP="00CF4D3C">
            <w:r>
              <w:t>Fixed grating supplier  to Richardson (2513399B)</w:t>
            </w:r>
          </w:p>
          <w:p w:rsidR="00755D94" w:rsidRPr="00D82117" w:rsidRDefault="00C12024" w:rsidP="00C12024">
            <w:r>
              <w:t>Copied Mechanical BOM to tidr418B</w:t>
            </w:r>
            <w:r w:rsidR="00207CB7">
              <w:t xml:space="preserve"> </w:t>
            </w:r>
          </w:p>
        </w:tc>
        <w:tc>
          <w:tcPr>
            <w:tcW w:w="1301" w:type="dxa"/>
          </w:tcPr>
          <w:p w:rsidR="00755D94" w:rsidRPr="00D82117" w:rsidRDefault="00207CB7" w:rsidP="001B5FA8">
            <w:r>
              <w:t>08/</w:t>
            </w:r>
            <w:r w:rsidR="001B5FA8">
              <w:t>18</w:t>
            </w:r>
            <w:r>
              <w:t>/14</w:t>
            </w:r>
          </w:p>
        </w:tc>
        <w:tc>
          <w:tcPr>
            <w:tcW w:w="1579" w:type="dxa"/>
          </w:tcPr>
          <w:p w:rsidR="00755D94" w:rsidRPr="00D82117" w:rsidRDefault="00207CB7" w:rsidP="00CF4D3C">
            <w:pPr>
              <w:jc w:val="center"/>
            </w:pPr>
            <w:r>
              <w:t>JTS</w:t>
            </w:r>
          </w:p>
        </w:tc>
      </w:tr>
    </w:tbl>
    <w:p w:rsidR="00755D94" w:rsidRDefault="00755D94" w:rsidP="006A5B9B"/>
    <w:p w:rsidR="00755D94" w:rsidRDefault="00755D94" w:rsidP="006A5B9B"/>
    <w:p w:rsidR="00755D94" w:rsidRPr="006A5B9B" w:rsidRDefault="00755D94" w:rsidP="006A5B9B"/>
    <w:p w:rsidR="006A5B9B" w:rsidRPr="006A5B9B" w:rsidRDefault="006A5B9B" w:rsidP="006A5B9B">
      <w:r w:rsidRPr="006A5B9B">
        <w:t xml:space="preserve">Any time any drawings within this NIRscan EVM are updated, the TI Designs page located at </w:t>
      </w:r>
      <w:hyperlink r:id="rId8" w:history="1">
        <w:r w:rsidRPr="006A5B9B">
          <w:rPr>
            <w:rStyle w:val="Hyperlink"/>
            <w:color w:val="auto"/>
          </w:rPr>
          <w:t>http://www.ti.com/tool/tida-00155</w:t>
        </w:r>
      </w:hyperlink>
      <w:r w:rsidRPr="006A5B9B">
        <w:t xml:space="preserve">  will need to be updated.  This includes updates to:</w:t>
      </w:r>
    </w:p>
    <w:p w:rsidR="006A5B9B" w:rsidRPr="006A5B9B" w:rsidRDefault="006A5B9B" w:rsidP="006A5B9B">
      <w:pPr>
        <w:rPr>
          <w:rFonts w:ascii="Arial" w:hAnsi="Arial" w:cs="Arial"/>
        </w:rPr>
      </w:pPr>
    </w:p>
    <w:p w:rsidR="00C4788C" w:rsidRPr="006A5B9B" w:rsidRDefault="00C4788C" w:rsidP="00D95A2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4140"/>
      </w:tblGrid>
      <w:tr w:rsidR="006A5B9B" w:rsidRPr="006A5B9B" w:rsidTr="006A5B9B">
        <w:trPr>
          <w:jc w:val="center"/>
        </w:trPr>
        <w:tc>
          <w:tcPr>
            <w:tcW w:w="2628" w:type="dxa"/>
          </w:tcPr>
          <w:p w:rsidR="006A5B9B" w:rsidRPr="006A5B9B" w:rsidRDefault="006A5B9B" w:rsidP="00D95A28">
            <w:r>
              <w:t>TI Designs Element</w:t>
            </w:r>
          </w:p>
        </w:tc>
        <w:tc>
          <w:tcPr>
            <w:tcW w:w="4140" w:type="dxa"/>
          </w:tcPr>
          <w:p w:rsidR="006A5B9B" w:rsidRPr="006A5B9B" w:rsidRDefault="006A5B9B" w:rsidP="00D95A28">
            <w:r w:rsidRPr="006A5B9B">
              <w:t>Description</w:t>
            </w:r>
          </w:p>
        </w:tc>
      </w:tr>
      <w:tr w:rsidR="006A5B9B" w:rsidRPr="006A5B9B" w:rsidTr="006A5B9B">
        <w:trPr>
          <w:jc w:val="center"/>
        </w:trPr>
        <w:tc>
          <w:tcPr>
            <w:tcW w:w="2628" w:type="dxa"/>
          </w:tcPr>
          <w:p w:rsidR="006A5B9B" w:rsidRPr="006A5B9B" w:rsidRDefault="006A5B9B" w:rsidP="00D95A28">
            <w:r w:rsidRPr="006A5B9B">
              <w:t>TIDC293</w:t>
            </w:r>
          </w:p>
        </w:tc>
        <w:tc>
          <w:tcPr>
            <w:tcW w:w="4140" w:type="dxa"/>
          </w:tcPr>
          <w:p w:rsidR="006A5B9B" w:rsidRPr="006A5B9B" w:rsidRDefault="006A5B9B" w:rsidP="00D95A28">
            <w:pPr>
              <w:rPr>
                <w:lang w:val="sv-SE"/>
              </w:rPr>
            </w:pPr>
            <w:r w:rsidRPr="006A5B9B">
              <w:t>NIRscan Top Level Design</w:t>
            </w:r>
          </w:p>
        </w:tc>
      </w:tr>
      <w:tr w:rsidR="006A5B9B" w:rsidRPr="006A5B9B" w:rsidTr="006A5B9B">
        <w:trPr>
          <w:jc w:val="center"/>
        </w:trPr>
        <w:tc>
          <w:tcPr>
            <w:tcW w:w="2628" w:type="dxa"/>
          </w:tcPr>
          <w:p w:rsidR="006A5B9B" w:rsidRPr="006A5B9B" w:rsidRDefault="006A5B9B" w:rsidP="00D95A28">
            <w:r w:rsidRPr="006A5B9B">
              <w:t>TIDR417</w:t>
            </w:r>
          </w:p>
        </w:tc>
        <w:tc>
          <w:tcPr>
            <w:tcW w:w="4140" w:type="dxa"/>
          </w:tcPr>
          <w:p w:rsidR="006A5B9B" w:rsidRPr="006A5B9B" w:rsidRDefault="006A5B9B" w:rsidP="00D95A28">
            <w:r w:rsidRPr="006A5B9B">
              <w:t>NIRscan Schematics (pdf)</w:t>
            </w:r>
          </w:p>
        </w:tc>
      </w:tr>
      <w:tr w:rsidR="006A5B9B" w:rsidRPr="006A5B9B" w:rsidTr="006A5B9B">
        <w:trPr>
          <w:jc w:val="center"/>
        </w:trPr>
        <w:tc>
          <w:tcPr>
            <w:tcW w:w="2628" w:type="dxa"/>
          </w:tcPr>
          <w:p w:rsidR="006A5B9B" w:rsidRPr="006A5B9B" w:rsidRDefault="006A5B9B" w:rsidP="00D95A28">
            <w:r w:rsidRPr="006A5B9B">
              <w:t>TIDR418</w:t>
            </w:r>
          </w:p>
        </w:tc>
        <w:tc>
          <w:tcPr>
            <w:tcW w:w="4140" w:type="dxa"/>
          </w:tcPr>
          <w:p w:rsidR="006A5B9B" w:rsidRPr="006A5B9B" w:rsidRDefault="006A5B9B" w:rsidP="00D95A28">
            <w:r w:rsidRPr="006A5B9B">
              <w:t>NIRscan BOM</w:t>
            </w:r>
          </w:p>
        </w:tc>
      </w:tr>
      <w:tr w:rsidR="006A5B9B" w:rsidRPr="006A5B9B" w:rsidTr="006A5B9B">
        <w:trPr>
          <w:jc w:val="center"/>
        </w:trPr>
        <w:tc>
          <w:tcPr>
            <w:tcW w:w="2628" w:type="dxa"/>
          </w:tcPr>
          <w:p w:rsidR="006A5B9B" w:rsidRPr="006A5B9B" w:rsidRDefault="006A5B9B" w:rsidP="00D95A28"/>
        </w:tc>
        <w:tc>
          <w:tcPr>
            <w:tcW w:w="4140" w:type="dxa"/>
          </w:tcPr>
          <w:p w:rsidR="006A5B9B" w:rsidRPr="006A5B9B" w:rsidRDefault="006A5B9B" w:rsidP="00D95A28"/>
        </w:tc>
      </w:tr>
    </w:tbl>
    <w:p w:rsidR="00C4788C" w:rsidRPr="006A5B9B" w:rsidRDefault="00C4788C" w:rsidP="00D95A28"/>
    <w:p w:rsidR="00C4788C" w:rsidRPr="006A5B9B" w:rsidRDefault="00C4788C" w:rsidP="00D95A28"/>
    <w:p w:rsidR="00C4788C" w:rsidRPr="006A5B9B" w:rsidRDefault="00C4788C" w:rsidP="00D95A28"/>
    <w:p w:rsidR="005D4EC2" w:rsidRPr="006A5B9B" w:rsidRDefault="005D4EC2" w:rsidP="005E2C16">
      <w:pPr>
        <w:pStyle w:val="Heading1"/>
        <w:keepNext/>
        <w:keepLines/>
        <w:spacing w:before="0"/>
        <w:rPr>
          <w:rFonts w:ascii="Times New Roman" w:hAnsi="Times New Roman"/>
        </w:rPr>
      </w:pPr>
    </w:p>
    <w:p w:rsidR="0021632F" w:rsidRPr="006A5B9B" w:rsidRDefault="0021632F" w:rsidP="005E2C16"/>
    <w:p w:rsidR="0021632F" w:rsidRPr="006A5B9B" w:rsidRDefault="0021632F" w:rsidP="005E2C16"/>
    <w:p w:rsidR="00160FE1" w:rsidRPr="005E2C16" w:rsidRDefault="00160FE1" w:rsidP="005E2C16">
      <w:pPr>
        <w:sectPr w:rsidR="00160FE1" w:rsidRPr="005E2C16" w:rsidSect="00CB3E39">
          <w:headerReference w:type="default" r:id="rId9"/>
          <w:footerReference w:type="first" r:id="rId10"/>
          <w:type w:val="continuous"/>
          <w:pgSz w:w="12240" w:h="15840"/>
          <w:pgMar w:top="1440" w:right="1440" w:bottom="1440" w:left="1008" w:header="720" w:footer="720" w:gutter="0"/>
          <w:cols w:space="720"/>
          <w:titlePg/>
        </w:sectPr>
      </w:pPr>
      <w:bookmarkStart w:id="0" w:name="_GoBack"/>
      <w:bookmarkEnd w:id="0"/>
    </w:p>
    <w:p w:rsidR="005D4EC2" w:rsidRPr="006A2BD3" w:rsidRDefault="005D4EC2" w:rsidP="005D4EC2">
      <w:pPr>
        <w:autoSpaceDE w:val="0"/>
        <w:autoSpaceDN w:val="0"/>
        <w:jc w:val="both"/>
        <w:rPr>
          <w:b/>
          <w:bCs/>
          <w:sz w:val="16"/>
          <w:u w:val="single"/>
        </w:rPr>
      </w:pPr>
      <w:r w:rsidRPr="006A2BD3">
        <w:rPr>
          <w:b/>
          <w:bCs/>
          <w:sz w:val="16"/>
          <w:u w:val="single"/>
        </w:rPr>
        <w:lastRenderedPageBreak/>
        <w:t xml:space="preserve">IMPORTANT NOTICE concerning TI Semiconductor Products </w:t>
      </w:r>
    </w:p>
    <w:p w:rsidR="005D4EC2" w:rsidRPr="006A2BD3" w:rsidRDefault="005D4EC2" w:rsidP="005D4EC2">
      <w:pPr>
        <w:autoSpaceDE w:val="0"/>
        <w:autoSpaceDN w:val="0"/>
        <w:jc w:val="both"/>
        <w:rPr>
          <w:b/>
          <w:bCs/>
          <w:sz w:val="16"/>
        </w:rPr>
      </w:pPr>
    </w:p>
    <w:p w:rsidR="005D4EC2" w:rsidRPr="006A2BD3" w:rsidRDefault="005D4EC2" w:rsidP="005D4EC2">
      <w:pPr>
        <w:rPr>
          <w:sz w:val="16"/>
        </w:rPr>
      </w:pPr>
      <w:r w:rsidRPr="006A2BD3">
        <w:rPr>
          <w:sz w:val="16"/>
        </w:rPr>
        <w:t>Texas Instruments Incorporated and its subsidiaries (TI) reserve the right to make corrections, enhancements, improvements and other changes to its semiconductor products and services per JESD46C and to discontinue any product or service per JESD48B.  Buyers should obtain the latest relevant information before placing orders and should verify that such information is current and complete. All semiconductor products (also referred to herein as “components”) are sold subject to TI’s terms and conditions of sale supplied at the time of order acknowledgment.</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warrants performance of its components to the specifications applicable at the time of sale, in accordance with the warranty in TI’s terms and conditions of sale of semiconductor products. Testing and other quality control techniques are used to the extent TI deems necessary to support this warranty. Except where mandated by applicable law, testing of all parameters of each component is not necessarily performed.</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assumes no liability for applications assistance or the design of Buyers’ products. Buyers are responsible for their products and applications using TI components. To minimize the risks associated with Buyers’ products and applications, Buyers should provide adequate design and operating safeguards.</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TI does not warrant or represent that any license, either express or implied, is granted under any patent right, copyright, mask work right, or other intellectual property right relating to any combination, machine, or process in which TI components or services are used. Information published by TI regarding third-party products or services does not constitute a license to use such products or services or a warranty or endorsement thereof. Use of such information may require a license from a third party under the patents or other intellectual property of the third party, or a license from TI under the patents or other intellectual property of TI.</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Reproduction of significant portions of TI information in TI data books or data sheets is permissible only if reproduction is without alteration and is accompanied by all associated warranties, conditions, limitations, and notices. TI is not responsible or liable for such altered documentation. Information of third parties may be subject to additional restrictions.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Resale of TI components or services with statements different from or beyond the parameters stated by TI for that component or service voids all express and any implied warranties for the associated TI component or service and is an unfair and deceptive business practice. TI is not responsible or liable for any such statements.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Buyer acknowledges and agrees that it is solely responsible for compliance with all legal, regulatory and safety-related requirements concerning its products, and any use of TI components in its applications, notwithstanding any applications-related information or support that may be provided by TI.  Buyer represents and agrees that it has all the necessary expertise to create and implement safeguards which anticipate dangerous consequences of failures, monitor failures and their consequences lessen the likelihood of failures that might cause harm and take appropriate remedial actions. Buyer will fully indemnify TI and its representatives against any damages arising out of the use of any TI components in safety-critical applications.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In some cases, TI components may be promoted specifically to facilitate safety-related applications.  With such components, TI’s goal is to help enable customers to design and create their own end-product solutions that meet applicable functional safety standards and requirements.  Nonetheless, such components are subject to these terms.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 xml:space="preserve">No TI components are authorized for use in FDA Class III (or similar life-critical medical equipment) unless authorized officers of the parties have executed a special agreement specifically governing such use.  </w:t>
      </w:r>
    </w:p>
    <w:p w:rsidR="005D4EC2" w:rsidRPr="006A2BD3" w:rsidRDefault="005D4EC2" w:rsidP="005D4EC2">
      <w:pPr>
        <w:jc w:val="both"/>
        <w:rPr>
          <w:sz w:val="16"/>
        </w:rPr>
      </w:pPr>
    </w:p>
    <w:p w:rsidR="005D4EC2" w:rsidRPr="006A2BD3" w:rsidRDefault="005D4EC2" w:rsidP="005D4EC2">
      <w:pPr>
        <w:jc w:val="both"/>
        <w:rPr>
          <w:sz w:val="16"/>
        </w:rPr>
      </w:pPr>
      <w:r w:rsidRPr="006A2BD3">
        <w:rPr>
          <w:sz w:val="16"/>
        </w:rPr>
        <w:t xml:space="preserve">Only those TI components which TI has specifically designated as military grade or “enhanced plastic” are designed and intended for use in military/aerospace applications or environments. Buyer acknowledges and agrees that any military or aerospace use of TI components which have </w:t>
      </w:r>
      <w:r w:rsidRPr="006A2BD3">
        <w:rPr>
          <w:i/>
          <w:iCs/>
          <w:sz w:val="16"/>
          <w:u w:val="single"/>
        </w:rPr>
        <w:t>not</w:t>
      </w:r>
      <w:r w:rsidRPr="006A2BD3">
        <w:rPr>
          <w:sz w:val="16"/>
        </w:rPr>
        <w:t xml:space="preserve"> been so designated is solely at the Buyer's risk, and that Buyer is solely responsible for compliance with all legal and regulatory requirements in connection with such use.</w:t>
      </w:r>
    </w:p>
    <w:p w:rsidR="005D4EC2" w:rsidRPr="006A2BD3" w:rsidRDefault="005D4EC2" w:rsidP="005D4EC2">
      <w:pPr>
        <w:jc w:val="both"/>
        <w:rPr>
          <w:sz w:val="16"/>
        </w:rPr>
      </w:pPr>
    </w:p>
    <w:p w:rsidR="005D4EC2" w:rsidRPr="006A2BD3" w:rsidRDefault="005D4EC2" w:rsidP="005D4EC2">
      <w:pPr>
        <w:spacing w:after="200" w:line="276" w:lineRule="auto"/>
        <w:jc w:val="both"/>
        <w:rPr>
          <w:b/>
          <w:bCs/>
          <w:sz w:val="16"/>
        </w:rPr>
      </w:pPr>
      <w:r w:rsidRPr="006A2BD3">
        <w:rPr>
          <w:sz w:val="16"/>
        </w:rPr>
        <w:t>TI has specifically designated certain components which meet ISO/TS16949 requirements, mainly for automotive use.  Components which have not been so designated are neither designed nor intended for automotive use; and TI will not be responsible for any failure of such components to meet such requirements.</w:t>
      </w:r>
    </w:p>
    <w:p w:rsidR="005D4EC2" w:rsidRPr="006A2BD3" w:rsidRDefault="005D4EC2" w:rsidP="005D4EC2">
      <w:pPr>
        <w:rPr>
          <w:sz w:val="18"/>
        </w:rPr>
      </w:pPr>
    </w:p>
    <w:p w:rsidR="005D4EC2" w:rsidRPr="006A2BD3" w:rsidRDefault="005D4EC2" w:rsidP="005D4EC2">
      <w:pPr>
        <w:rPr>
          <w:sz w:val="18"/>
        </w:rPr>
      </w:pPr>
      <w:r w:rsidRPr="006A2BD3">
        <w:rPr>
          <w:sz w:val="18"/>
        </w:rPr>
        <w:t>Version: SSZZ022D</w:t>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t>July 13, 2012</w:t>
      </w:r>
    </w:p>
    <w:p w:rsidR="005D4EC2" w:rsidRPr="006A2BD3" w:rsidRDefault="005D4EC2" w:rsidP="005D4EC2">
      <w:pPr>
        <w:rPr>
          <w:sz w:val="18"/>
        </w:rPr>
      </w:pPr>
    </w:p>
    <w:p w:rsidR="00640F97" w:rsidRDefault="005536E0" w:rsidP="005D4EC2">
      <w:pPr>
        <w:jc w:val="center"/>
        <w:rPr>
          <w:sz w:val="28"/>
          <w:szCs w:val="28"/>
        </w:rPr>
      </w:pPr>
      <w:r>
        <w:rPr>
          <w:sz w:val="28"/>
          <w:szCs w:val="28"/>
        </w:rPr>
        <w:t xml:space="preserve">                      </w:t>
      </w:r>
      <w:r w:rsidR="0028279B">
        <w:rPr>
          <w:sz w:val="28"/>
          <w:szCs w:val="28"/>
        </w:rPr>
        <w:t xml:space="preserve">              </w:t>
      </w:r>
      <w:r>
        <w:rPr>
          <w:sz w:val="28"/>
          <w:szCs w:val="28"/>
        </w:rPr>
        <w:t xml:space="preserve">        </w:t>
      </w:r>
    </w:p>
    <w:p w:rsidR="005536E0" w:rsidRDefault="005536E0" w:rsidP="005536E0">
      <w:pPr>
        <w:rPr>
          <w:sz w:val="28"/>
          <w:szCs w:val="28"/>
        </w:rPr>
      </w:pPr>
    </w:p>
    <w:p w:rsidR="005536E0" w:rsidRDefault="005536E0" w:rsidP="005536E0">
      <w:pPr>
        <w:rPr>
          <w:sz w:val="32"/>
          <w:szCs w:val="32"/>
        </w:rPr>
      </w:pPr>
      <w:r>
        <w:rPr>
          <w:sz w:val="28"/>
          <w:szCs w:val="28"/>
        </w:rPr>
        <w:t xml:space="preserve">                                                                                   </w:t>
      </w:r>
    </w:p>
    <w:p w:rsidR="005536E0" w:rsidRDefault="005536E0" w:rsidP="005536E0">
      <w:pPr>
        <w:rPr>
          <w:sz w:val="32"/>
          <w:szCs w:val="32"/>
        </w:rPr>
      </w:pPr>
      <w:r>
        <w:rPr>
          <w:sz w:val="32"/>
          <w:szCs w:val="32"/>
        </w:rPr>
        <w:tab/>
      </w:r>
      <w:r>
        <w:rPr>
          <w:sz w:val="32"/>
          <w:szCs w:val="32"/>
        </w:rPr>
        <w:tab/>
      </w:r>
      <w:r>
        <w:rPr>
          <w:sz w:val="32"/>
          <w:szCs w:val="32"/>
        </w:rPr>
        <w:tab/>
      </w:r>
      <w:r>
        <w:rPr>
          <w:sz w:val="32"/>
          <w:szCs w:val="32"/>
        </w:rPr>
        <w:tab/>
      </w:r>
      <w:r>
        <w:rPr>
          <w:sz w:val="32"/>
          <w:szCs w:val="32"/>
        </w:rPr>
        <w:tab/>
      </w:r>
    </w:p>
    <w:p w:rsidR="0028279B" w:rsidRDefault="0028279B" w:rsidP="005536E0">
      <w:pPr>
        <w:rPr>
          <w:sz w:val="32"/>
          <w:szCs w:val="32"/>
        </w:rPr>
      </w:pPr>
    </w:p>
    <w:p w:rsidR="005536E0" w:rsidRDefault="005536E0" w:rsidP="005536E0">
      <w:pPr>
        <w:rPr>
          <w:sz w:val="28"/>
          <w:szCs w:val="28"/>
        </w:rPr>
      </w:pPr>
    </w:p>
    <w:sectPr w:rsidR="005536E0" w:rsidSect="00640F97">
      <w:headerReference w:type="first" r:id="rId11"/>
      <w:footerReference w:type="firs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E91" w:rsidRDefault="00EB4E91">
      <w:r>
        <w:separator/>
      </w:r>
    </w:p>
  </w:endnote>
  <w:endnote w:type="continuationSeparator" w:id="0">
    <w:p w:rsidR="00EB4E91" w:rsidRDefault="00EB4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54" w:type="dxa"/>
      <w:tblInd w:w="-1059" w:type="dxa"/>
      <w:tblLayout w:type="fixed"/>
      <w:tblLook w:val="0000" w:firstRow="0" w:lastRow="0" w:firstColumn="0" w:lastColumn="0" w:noHBand="0" w:noVBand="0"/>
    </w:tblPr>
    <w:tblGrid>
      <w:gridCol w:w="432"/>
      <w:gridCol w:w="1296"/>
      <w:gridCol w:w="1296"/>
      <w:gridCol w:w="2599"/>
      <w:gridCol w:w="1234"/>
      <w:gridCol w:w="729"/>
      <w:gridCol w:w="951"/>
      <w:gridCol w:w="2207"/>
      <w:gridCol w:w="810"/>
    </w:tblGrid>
    <w:tr w:rsidR="006C0790" w:rsidTr="00270B3D">
      <w:trPr>
        <w:cantSplit/>
      </w:trPr>
      <w:tc>
        <w:tcPr>
          <w:tcW w:w="432" w:type="dxa"/>
          <w:tcBorders>
            <w:right w:val="single" w:sz="12" w:space="0" w:color="auto"/>
          </w:tcBorders>
        </w:tcPr>
        <w:p w:rsidR="006C0790" w:rsidRDefault="006C0790">
          <w:pPr>
            <w:rPr>
              <w:sz w:val="28"/>
            </w:rPr>
          </w:pPr>
        </w:p>
      </w:tc>
      <w:tc>
        <w:tcPr>
          <w:tcW w:w="1296" w:type="dxa"/>
          <w:tcBorders>
            <w:top w:val="single" w:sz="18" w:space="0" w:color="auto"/>
            <w:left w:val="single" w:sz="12" w:space="0" w:color="auto"/>
            <w:bottom w:val="single" w:sz="12" w:space="0" w:color="auto"/>
          </w:tcBorders>
        </w:tcPr>
        <w:p w:rsidR="006C0790" w:rsidRDefault="006C0790">
          <w:pPr>
            <w:rPr>
              <w:sz w:val="28"/>
            </w:rPr>
          </w:pPr>
        </w:p>
      </w:tc>
      <w:tc>
        <w:tcPr>
          <w:tcW w:w="1296" w:type="dxa"/>
          <w:tcBorders>
            <w:top w:val="single" w:sz="18" w:space="0" w:color="auto"/>
            <w:bottom w:val="single" w:sz="12" w:space="0" w:color="auto"/>
            <w:right w:val="single" w:sz="12" w:space="0" w:color="auto"/>
          </w:tcBorders>
        </w:tcPr>
        <w:p w:rsidR="006C0790" w:rsidRDefault="006C0790">
          <w:pPr>
            <w:rPr>
              <w:sz w:val="28"/>
            </w:rPr>
          </w:pPr>
        </w:p>
      </w:tc>
      <w:tc>
        <w:tcPr>
          <w:tcW w:w="3833" w:type="dxa"/>
          <w:gridSpan w:val="2"/>
          <w:tcBorders>
            <w:top w:val="single" w:sz="18" w:space="0" w:color="auto"/>
            <w:left w:val="single" w:sz="12" w:space="0" w:color="auto"/>
            <w:bottom w:val="single" w:sz="12" w:space="0" w:color="auto"/>
            <w:right w:val="single" w:sz="12" w:space="0" w:color="auto"/>
          </w:tcBorders>
        </w:tcPr>
        <w:p w:rsidR="006C0790" w:rsidRDefault="006C0790">
          <w:pPr>
            <w:pStyle w:val="Footer"/>
            <w:tabs>
              <w:tab w:val="clear" w:pos="4320"/>
              <w:tab w:val="clear" w:pos="8640"/>
              <w:tab w:val="right" w:pos="720"/>
              <w:tab w:val="center" w:pos="810"/>
            </w:tabs>
            <w:jc w:val="center"/>
            <w:rPr>
              <w:sz w:val="24"/>
            </w:rPr>
          </w:pPr>
          <w:r>
            <w:rPr>
              <w:sz w:val="24"/>
            </w:rPr>
            <w:t>TI Information</w:t>
          </w:r>
        </w:p>
        <w:p w:rsidR="006C0790" w:rsidRDefault="006C0790">
          <w:pPr>
            <w:pStyle w:val="Footer"/>
            <w:tabs>
              <w:tab w:val="clear" w:pos="4320"/>
              <w:tab w:val="clear" w:pos="8640"/>
              <w:tab w:val="right" w:pos="720"/>
              <w:tab w:val="center" w:pos="810"/>
            </w:tabs>
            <w:jc w:val="center"/>
            <w:rPr>
              <w:b/>
              <w:sz w:val="24"/>
            </w:rPr>
          </w:pPr>
          <w:r>
            <w:rPr>
              <w:b/>
              <w:sz w:val="32"/>
            </w:rPr>
            <w:t>SELECTIVE DISCLOSURE</w:t>
          </w:r>
        </w:p>
        <w:p w:rsidR="006C0790" w:rsidRDefault="006C0790" w:rsidP="008D10EE">
          <w:pPr>
            <w:rPr>
              <w:sz w:val="28"/>
            </w:rPr>
          </w:pPr>
        </w:p>
      </w:tc>
      <w:tc>
        <w:tcPr>
          <w:tcW w:w="4697" w:type="dxa"/>
          <w:gridSpan w:val="4"/>
          <w:tcBorders>
            <w:top w:val="single" w:sz="18" w:space="0" w:color="auto"/>
            <w:left w:val="single" w:sz="12" w:space="0" w:color="auto"/>
            <w:bottom w:val="single" w:sz="8" w:space="0" w:color="auto"/>
            <w:right w:val="single" w:sz="18" w:space="0" w:color="auto"/>
          </w:tcBorders>
        </w:tcPr>
        <w:p w:rsidR="006C0790" w:rsidRDefault="006C0790">
          <w:pPr>
            <w:jc w:val="center"/>
            <w:rPr>
              <w:b/>
              <w:sz w:val="36"/>
            </w:rPr>
          </w:pPr>
          <w:smartTag w:uri="urn:schemas-microsoft-com:office:smarttags" w:element="place">
            <w:smartTag w:uri="urn:schemas-microsoft-com:office:smarttags" w:element="State">
              <w:r>
                <w:rPr>
                  <w:b/>
                  <w:sz w:val="36"/>
                </w:rPr>
                <w:t>TEXAS</w:t>
              </w:r>
            </w:smartTag>
          </w:smartTag>
          <w:r>
            <w:rPr>
              <w:b/>
              <w:sz w:val="36"/>
            </w:rPr>
            <w:t xml:space="preserve"> INSTRUMENTS</w:t>
          </w:r>
        </w:p>
        <w:p w:rsidR="006C0790" w:rsidRDefault="006C0790">
          <w:pPr>
            <w:jc w:val="center"/>
            <w:rPr>
              <w:b/>
              <w:sz w:val="24"/>
            </w:rPr>
          </w:pPr>
          <w:r>
            <w:rPr>
              <w:b/>
              <w:sz w:val="24"/>
            </w:rPr>
            <w:t>INCORPORATED</w:t>
          </w:r>
        </w:p>
        <w:p w:rsidR="006C0790" w:rsidRDefault="006C0790">
          <w:pPr>
            <w:jc w:val="center"/>
          </w:pPr>
          <w:r>
            <w:sym w:font="Symbol" w:char="F0D3"/>
          </w:r>
          <w:r>
            <w:t xml:space="preserve"> COPYRIGHT 201</w:t>
          </w:r>
          <w:r w:rsidR="00631333">
            <w:t>4</w:t>
          </w:r>
          <w:r>
            <w:t xml:space="preserve"> TEXAS INSTRUMENTS</w:t>
          </w:r>
        </w:p>
        <w:p w:rsidR="006C0790" w:rsidRDefault="006C0790">
          <w:pPr>
            <w:jc w:val="center"/>
            <w:rPr>
              <w:sz w:val="28"/>
            </w:rPr>
          </w:pPr>
          <w:r>
            <w:t>UNPUBLISHED, ALL RIGHTS RESERVED</w:t>
          </w:r>
        </w:p>
      </w:tc>
    </w:tr>
    <w:tr w:rsidR="006C0790" w:rsidTr="00270B3D">
      <w:trPr>
        <w:cantSplit/>
        <w:trHeight w:hRule="exact" w:val="603"/>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12"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12" w:space="0" w:color="auto"/>
            <w:left w:val="single" w:sz="6" w:space="0" w:color="auto"/>
            <w:bottom w:val="single" w:sz="6" w:space="0" w:color="auto"/>
            <w:right w:val="single" w:sz="6" w:space="0" w:color="auto"/>
          </w:tcBorders>
        </w:tcPr>
        <w:p w:rsidR="006C0790" w:rsidRDefault="006C0790">
          <w:pPr>
            <w:rPr>
              <w:sz w:val="12"/>
            </w:rPr>
          </w:pPr>
          <w:r>
            <w:rPr>
              <w:sz w:val="12"/>
            </w:rPr>
            <w:t>DWN/CHK</w:t>
          </w:r>
        </w:p>
        <w:p w:rsidR="006C0790" w:rsidRDefault="00FB7126">
          <w:r>
            <w:t>Paul Cleveland</w:t>
          </w:r>
        </w:p>
      </w:tc>
      <w:tc>
        <w:tcPr>
          <w:tcW w:w="1234" w:type="dxa"/>
          <w:tcBorders>
            <w:top w:val="single" w:sz="12" w:space="0" w:color="auto"/>
            <w:left w:val="single" w:sz="6" w:space="0" w:color="auto"/>
            <w:bottom w:val="single" w:sz="6" w:space="0" w:color="auto"/>
            <w:right w:val="single" w:sz="12" w:space="0" w:color="auto"/>
          </w:tcBorders>
        </w:tcPr>
        <w:p w:rsidR="006C0790" w:rsidRDefault="006C0790">
          <w:pPr>
            <w:rPr>
              <w:sz w:val="12"/>
            </w:rPr>
          </w:pPr>
          <w:r>
            <w:rPr>
              <w:sz w:val="12"/>
            </w:rPr>
            <w:t>DATE</w:t>
          </w:r>
        </w:p>
        <w:p w:rsidR="006C0790" w:rsidRDefault="00BB6398" w:rsidP="0001470C">
          <w:r>
            <w:t>03/28</w:t>
          </w:r>
          <w:r w:rsidR="00FB7126">
            <w:t>/2014</w:t>
          </w:r>
        </w:p>
      </w:tc>
      <w:tc>
        <w:tcPr>
          <w:tcW w:w="4697" w:type="dxa"/>
          <w:gridSpan w:val="4"/>
          <w:tcBorders>
            <w:top w:val="single" w:sz="8" w:space="0" w:color="auto"/>
            <w:right w:val="single" w:sz="12" w:space="0" w:color="auto"/>
          </w:tcBorders>
        </w:tcPr>
        <w:p w:rsidR="006C0790" w:rsidRDefault="006C0790">
          <w:pPr>
            <w:jc w:val="center"/>
            <w:rPr>
              <w:sz w:val="34"/>
            </w:rPr>
          </w:pPr>
        </w:p>
      </w:tc>
    </w:tr>
    <w:tr w:rsidR="006C0790" w:rsidTr="00270B3D">
      <w:trPr>
        <w:cantSplit/>
        <w:trHeight w:hRule="exact" w:val="645"/>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6" w:space="0" w:color="auto"/>
            <w:left w:val="single" w:sz="6" w:space="0" w:color="auto"/>
            <w:bottom w:val="single" w:sz="6" w:space="0" w:color="auto"/>
            <w:right w:val="single" w:sz="6" w:space="0" w:color="auto"/>
          </w:tcBorders>
        </w:tcPr>
        <w:p w:rsidR="006C0790" w:rsidRDefault="006C0790">
          <w:pPr>
            <w:rPr>
              <w:sz w:val="12"/>
            </w:rPr>
          </w:pPr>
          <w:r>
            <w:rPr>
              <w:sz w:val="12"/>
            </w:rPr>
            <w:t>SYS ENGR</w:t>
          </w:r>
        </w:p>
        <w:p w:rsidR="006C0790" w:rsidRDefault="006C0790"/>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pPr>
            <w:rPr>
              <w:sz w:val="12"/>
              <w:szCs w:val="12"/>
            </w:rPr>
          </w:pPr>
        </w:p>
        <w:p w:rsidR="006C0790" w:rsidRDefault="006C0790"/>
      </w:tc>
      <w:tc>
        <w:tcPr>
          <w:tcW w:w="4697" w:type="dxa"/>
          <w:gridSpan w:val="4"/>
          <w:tcBorders>
            <w:right w:val="single" w:sz="12" w:space="0" w:color="auto"/>
          </w:tcBorders>
        </w:tcPr>
        <w:p w:rsidR="00F271F0" w:rsidRPr="00F271F0" w:rsidRDefault="00BB6398" w:rsidP="00F271F0">
          <w:pPr>
            <w:jc w:val="center"/>
            <w:rPr>
              <w:b/>
              <w:sz w:val="28"/>
              <w:szCs w:val="28"/>
            </w:rPr>
          </w:pPr>
          <w:r w:rsidRPr="00F271F0">
            <w:rPr>
              <w:b/>
              <w:sz w:val="28"/>
              <w:szCs w:val="28"/>
            </w:rPr>
            <w:t>NIRscan EVM Top Level Design</w:t>
          </w:r>
        </w:p>
        <w:p w:rsidR="006C0790" w:rsidRPr="00E454E4" w:rsidRDefault="00BB6398" w:rsidP="00F271F0">
          <w:pPr>
            <w:jc w:val="center"/>
            <w:rPr>
              <w:sz w:val="32"/>
              <w:szCs w:val="32"/>
            </w:rPr>
          </w:pPr>
          <w:r w:rsidRPr="00F271F0">
            <w:rPr>
              <w:b/>
              <w:sz w:val="28"/>
              <w:szCs w:val="28"/>
            </w:rPr>
            <w:t>Revision History</w:t>
          </w:r>
        </w:p>
      </w:tc>
    </w:tr>
    <w:tr w:rsidR="006C0790" w:rsidTr="00270B3D">
      <w:trPr>
        <w:cantSplit/>
        <w:trHeight w:hRule="exact" w:val="51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12" w:space="0" w:color="auto"/>
            <w:right w:val="single" w:sz="6" w:space="0" w:color="auto"/>
          </w:tcBorders>
        </w:tcPr>
        <w:p w:rsidR="006C0790" w:rsidRDefault="00FB7126">
          <w:pPr>
            <w:jc w:val="center"/>
            <w:rPr>
              <w:sz w:val="28"/>
            </w:rPr>
          </w:pPr>
          <w:r>
            <w:rPr>
              <w:sz w:val="28"/>
            </w:rPr>
            <w:t>0314CP</w:t>
          </w:r>
        </w:p>
      </w:tc>
      <w:tc>
        <w:tcPr>
          <w:tcW w:w="2599" w:type="dxa"/>
          <w:tcBorders>
            <w:top w:val="single" w:sz="6" w:space="0" w:color="auto"/>
            <w:left w:val="single" w:sz="6" w:space="0" w:color="auto"/>
            <w:bottom w:val="single" w:sz="6" w:space="0" w:color="auto"/>
            <w:right w:val="single" w:sz="6" w:space="0" w:color="auto"/>
          </w:tcBorders>
        </w:tcPr>
        <w:p w:rsidR="006C0790" w:rsidRDefault="006C0790" w:rsidP="00D128A3">
          <w:pPr>
            <w:rPr>
              <w:sz w:val="12"/>
            </w:rPr>
          </w:pPr>
          <w:r>
            <w:rPr>
              <w:sz w:val="12"/>
            </w:rPr>
            <w:t>MANU</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rsidP="00D26243">
          <w:pPr>
            <w:rPr>
              <w:sz w:val="12"/>
              <w:szCs w:val="12"/>
            </w:rPr>
          </w:pPr>
        </w:p>
        <w:p w:rsidR="006C0790" w:rsidRDefault="006C0790" w:rsidP="00D26243"/>
      </w:tc>
      <w:tc>
        <w:tcPr>
          <w:tcW w:w="4697" w:type="dxa"/>
          <w:gridSpan w:val="4"/>
          <w:tcBorders>
            <w:bottom w:val="single" w:sz="12" w:space="0" w:color="auto"/>
            <w:right w:val="single" w:sz="12" w:space="0" w:color="auto"/>
          </w:tcBorders>
        </w:tcPr>
        <w:p w:rsidR="006C0790" w:rsidRPr="00270B3D" w:rsidRDefault="006C0790">
          <w:pPr>
            <w:jc w:val="center"/>
            <w:rPr>
              <w:sz w:val="34"/>
              <w:szCs w:val="34"/>
            </w:rPr>
          </w:pPr>
        </w:p>
      </w:tc>
    </w:tr>
    <w:tr w:rsidR="006C0790" w:rsidTr="00270B3D">
      <w:trPr>
        <w:cantSplit/>
        <w:trHeight w:hRule="exact" w:val="468"/>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rPr>
            <w:t>NHA</w:t>
          </w:r>
        </w:p>
      </w:tc>
      <w:tc>
        <w:tcPr>
          <w:tcW w:w="1296" w:type="dxa"/>
          <w:tcBorders>
            <w:top w:val="single" w:sz="12" w:space="0" w:color="auto"/>
            <w:left w:val="single" w:sz="6" w:space="0" w:color="auto"/>
            <w:bottom w:val="single" w:sz="12" w:space="0" w:color="auto"/>
            <w:right w:val="single" w:sz="8" w:space="0" w:color="auto"/>
          </w:tcBorders>
        </w:tcPr>
        <w:p w:rsidR="006C0790" w:rsidRDefault="006C0790">
          <w:pPr>
            <w:rPr>
              <w:sz w:val="12"/>
            </w:rPr>
          </w:pPr>
        </w:p>
        <w:p w:rsidR="006C0790" w:rsidRDefault="006C0790">
          <w:pPr>
            <w:jc w:val="center"/>
          </w:pPr>
          <w:r>
            <w:rPr>
              <w:b/>
            </w:rPr>
            <w:t>USED ON</w:t>
          </w:r>
        </w:p>
      </w:tc>
      <w:tc>
        <w:tcPr>
          <w:tcW w:w="2599" w:type="dxa"/>
          <w:tcBorders>
            <w:top w:val="single" w:sz="6" w:space="0" w:color="auto"/>
            <w:left w:val="single" w:sz="8" w:space="0" w:color="auto"/>
            <w:bottom w:val="single" w:sz="6" w:space="0" w:color="auto"/>
            <w:right w:val="single" w:sz="6" w:space="0" w:color="auto"/>
          </w:tcBorders>
        </w:tcPr>
        <w:p w:rsidR="006C0790" w:rsidRDefault="006C0790" w:rsidP="00D128A3">
          <w:pPr>
            <w:rPr>
              <w:sz w:val="12"/>
            </w:rPr>
          </w:pPr>
          <w:r>
            <w:rPr>
              <w:sz w:val="12"/>
            </w:rPr>
            <w:t>QA</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Default="006C0790">
          <w:pPr>
            <w:rPr>
              <w:sz w:val="12"/>
            </w:rPr>
          </w:pPr>
          <w:r>
            <w:rPr>
              <w:sz w:val="12"/>
            </w:rPr>
            <w:t xml:space="preserve"> </w:t>
          </w:r>
        </w:p>
        <w:p w:rsidR="006C0790" w:rsidRDefault="006C0790"/>
      </w:tc>
      <w:tc>
        <w:tcPr>
          <w:tcW w:w="729" w:type="dxa"/>
          <w:tcBorders>
            <w:top w:val="single" w:sz="12" w:space="0" w:color="auto"/>
            <w:bottom w:val="single" w:sz="6" w:space="0" w:color="auto"/>
            <w:right w:val="single" w:sz="6" w:space="0" w:color="auto"/>
          </w:tcBorders>
        </w:tcPr>
        <w:p w:rsidR="006C0790" w:rsidRDefault="006C0790">
          <w:pPr>
            <w:rPr>
              <w:sz w:val="12"/>
            </w:rPr>
          </w:pPr>
          <w:r>
            <w:rPr>
              <w:sz w:val="12"/>
            </w:rPr>
            <w:t>SIZE</w:t>
          </w:r>
        </w:p>
        <w:p w:rsidR="006C0790" w:rsidRDefault="006C0790">
          <w:pPr>
            <w:jc w:val="center"/>
            <w:rPr>
              <w:sz w:val="28"/>
            </w:rPr>
          </w:pPr>
          <w:r>
            <w:rPr>
              <w:b/>
              <w:sz w:val="28"/>
            </w:rPr>
            <w:t>A</w:t>
          </w:r>
        </w:p>
      </w:tc>
      <w:tc>
        <w:tcPr>
          <w:tcW w:w="3158" w:type="dxa"/>
          <w:gridSpan w:val="2"/>
          <w:tcBorders>
            <w:top w:val="single" w:sz="12" w:space="0" w:color="auto"/>
            <w:bottom w:val="single" w:sz="6" w:space="0" w:color="auto"/>
            <w:right w:val="single" w:sz="6" w:space="0" w:color="auto"/>
          </w:tcBorders>
        </w:tcPr>
        <w:p w:rsidR="006C0790" w:rsidRDefault="006C0790">
          <w:pPr>
            <w:rPr>
              <w:sz w:val="12"/>
            </w:rPr>
          </w:pPr>
          <w:r>
            <w:rPr>
              <w:sz w:val="12"/>
            </w:rPr>
            <w:t>DRAWING NO</w:t>
          </w:r>
        </w:p>
        <w:p w:rsidR="006C0790" w:rsidRDefault="006C0790" w:rsidP="006A5B9B">
          <w:pPr>
            <w:rPr>
              <w:b/>
              <w:sz w:val="12"/>
            </w:rPr>
          </w:pPr>
          <w:r>
            <w:rPr>
              <w:sz w:val="24"/>
            </w:rPr>
            <w:t xml:space="preserve">                </w:t>
          </w:r>
          <w:r w:rsidR="0001470C">
            <w:rPr>
              <w:b/>
              <w:sz w:val="28"/>
            </w:rPr>
            <w:t>251</w:t>
          </w:r>
          <w:r w:rsidR="006A5B9B">
            <w:rPr>
              <w:b/>
              <w:sz w:val="28"/>
            </w:rPr>
            <w:t>3982</w:t>
          </w:r>
        </w:p>
      </w:tc>
      <w:tc>
        <w:tcPr>
          <w:tcW w:w="810" w:type="dxa"/>
          <w:tcBorders>
            <w:top w:val="single" w:sz="12" w:space="0" w:color="auto"/>
            <w:bottom w:val="single" w:sz="6" w:space="0" w:color="auto"/>
            <w:right w:val="single" w:sz="12" w:space="0" w:color="auto"/>
          </w:tcBorders>
        </w:tcPr>
        <w:p w:rsidR="006C0790" w:rsidRDefault="006C0790">
          <w:pPr>
            <w:rPr>
              <w:sz w:val="12"/>
            </w:rPr>
          </w:pPr>
          <w:r>
            <w:rPr>
              <w:sz w:val="12"/>
            </w:rPr>
            <w:t>REV</w:t>
          </w:r>
        </w:p>
        <w:p w:rsidR="006C0790" w:rsidRDefault="00207CB7">
          <w:pPr>
            <w:pStyle w:val="CompanyName"/>
            <w:spacing w:before="0" w:after="0"/>
          </w:pPr>
          <w:r>
            <w:t>B</w:t>
          </w:r>
        </w:p>
      </w:tc>
    </w:tr>
    <w:tr w:rsidR="006C0790" w:rsidTr="00270B3D">
      <w:trPr>
        <w:cantSplit/>
        <w:trHeight w:hRule="exact" w:val="48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2592" w:type="dxa"/>
          <w:gridSpan w:val="2"/>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sz w:val="24"/>
            </w:rPr>
            <w:t>APPLICATION</w:t>
          </w:r>
        </w:p>
      </w:tc>
      <w:tc>
        <w:tcPr>
          <w:tcW w:w="2599" w:type="dxa"/>
          <w:tcBorders>
            <w:top w:val="single" w:sz="6" w:space="0" w:color="auto"/>
            <w:left w:val="single" w:sz="6" w:space="0" w:color="auto"/>
            <w:bottom w:val="single" w:sz="12" w:space="0" w:color="auto"/>
            <w:right w:val="single" w:sz="6" w:space="0" w:color="auto"/>
          </w:tcBorders>
        </w:tcPr>
        <w:p w:rsidR="006C0790" w:rsidRDefault="006C0790" w:rsidP="006A2BD3">
          <w:pPr>
            <w:rPr>
              <w:sz w:val="12"/>
            </w:rPr>
          </w:pPr>
          <w:r>
            <w:rPr>
              <w:sz w:val="12"/>
            </w:rPr>
            <w:t>APVD</w:t>
          </w:r>
        </w:p>
        <w:p w:rsidR="006C0790" w:rsidRDefault="006C0790" w:rsidP="006A2BD3"/>
      </w:tc>
      <w:tc>
        <w:tcPr>
          <w:tcW w:w="1234" w:type="dxa"/>
          <w:tcBorders>
            <w:top w:val="single" w:sz="6" w:space="0" w:color="auto"/>
            <w:left w:val="single" w:sz="6" w:space="0" w:color="auto"/>
            <w:bottom w:val="single" w:sz="12" w:space="0" w:color="auto"/>
            <w:right w:val="single" w:sz="12" w:space="0" w:color="auto"/>
          </w:tcBorders>
        </w:tcPr>
        <w:p w:rsidR="006C0790" w:rsidRDefault="006C0790" w:rsidP="006A2BD3">
          <w:r>
            <w:rPr>
              <w:sz w:val="12"/>
            </w:rPr>
            <w:t xml:space="preserve"> </w:t>
          </w:r>
        </w:p>
        <w:p w:rsidR="006C0790" w:rsidRDefault="006C0790" w:rsidP="00D128A3"/>
      </w:tc>
      <w:tc>
        <w:tcPr>
          <w:tcW w:w="1680" w:type="dxa"/>
          <w:gridSpan w:val="2"/>
          <w:tcBorders>
            <w:top w:val="single" w:sz="6" w:space="0" w:color="auto"/>
            <w:bottom w:val="single" w:sz="12" w:space="0" w:color="auto"/>
            <w:right w:val="single" w:sz="6" w:space="0" w:color="auto"/>
          </w:tcBorders>
        </w:tcPr>
        <w:p w:rsidR="006C0790" w:rsidRDefault="006C0790">
          <w:pPr>
            <w:rPr>
              <w:sz w:val="12"/>
            </w:rPr>
          </w:pPr>
          <w:r>
            <w:rPr>
              <w:sz w:val="12"/>
            </w:rPr>
            <w:t>SCALE</w:t>
          </w:r>
        </w:p>
        <w:p w:rsidR="006C0790" w:rsidRDefault="006C0790">
          <w:pPr>
            <w:jc w:val="center"/>
            <w:rPr>
              <w:sz w:val="28"/>
            </w:rPr>
          </w:pPr>
          <w:r>
            <w:rPr>
              <w:sz w:val="24"/>
            </w:rPr>
            <w:t>NONE</w:t>
          </w:r>
        </w:p>
      </w:tc>
      <w:tc>
        <w:tcPr>
          <w:tcW w:w="3017" w:type="dxa"/>
          <w:gridSpan w:val="2"/>
          <w:tcBorders>
            <w:top w:val="single" w:sz="6" w:space="0" w:color="auto"/>
            <w:left w:val="single" w:sz="6" w:space="0" w:color="auto"/>
            <w:bottom w:val="single" w:sz="12" w:space="0" w:color="auto"/>
            <w:right w:val="single" w:sz="12" w:space="0" w:color="auto"/>
          </w:tcBorders>
        </w:tcPr>
        <w:p w:rsidR="006C0790" w:rsidRDefault="006C0790">
          <w:pPr>
            <w:rPr>
              <w:sz w:val="12"/>
            </w:rPr>
          </w:pPr>
          <w:r>
            <w:rPr>
              <w:sz w:val="12"/>
            </w:rPr>
            <w:t xml:space="preserve"> </w:t>
          </w:r>
        </w:p>
        <w:p w:rsidR="006C0790" w:rsidRDefault="006C0790" w:rsidP="00755D94">
          <w:pPr>
            <w:jc w:val="center"/>
            <w:rPr>
              <w:sz w:val="28"/>
            </w:rPr>
          </w:pPr>
          <w:r>
            <w:rPr>
              <w:sz w:val="24"/>
            </w:rPr>
            <w:t xml:space="preserve">SHEET </w:t>
          </w:r>
          <w:r w:rsidR="000C735A">
            <w:rPr>
              <w:sz w:val="24"/>
            </w:rPr>
            <w:fldChar w:fldCharType="begin"/>
          </w:r>
          <w:r>
            <w:rPr>
              <w:sz w:val="24"/>
            </w:rPr>
            <w:instrText xml:space="preserve"> PAGE  \* MERGEFORMAT </w:instrText>
          </w:r>
          <w:r w:rsidR="000C735A">
            <w:rPr>
              <w:sz w:val="24"/>
            </w:rPr>
            <w:fldChar w:fldCharType="separate"/>
          </w:r>
          <w:r w:rsidR="00C12024">
            <w:rPr>
              <w:noProof/>
              <w:sz w:val="24"/>
            </w:rPr>
            <w:t>1</w:t>
          </w:r>
          <w:r w:rsidR="000C735A">
            <w:rPr>
              <w:sz w:val="24"/>
            </w:rPr>
            <w:fldChar w:fldCharType="end"/>
          </w:r>
          <w:r>
            <w:t xml:space="preserve"> </w:t>
          </w:r>
          <w:r>
            <w:rPr>
              <w:sz w:val="24"/>
            </w:rPr>
            <w:t xml:space="preserve">OF </w:t>
          </w:r>
          <w:r w:rsidR="00755D94">
            <w:t>3</w:t>
          </w:r>
        </w:p>
      </w:tc>
    </w:tr>
  </w:tbl>
  <w:p w:rsidR="006C0790" w:rsidRDefault="006C0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6C0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E91" w:rsidRDefault="00EB4E91">
      <w:r>
        <w:separator/>
      </w:r>
    </w:p>
  </w:footnote>
  <w:footnote w:type="continuationSeparator" w:id="0">
    <w:p w:rsidR="00EB4E91" w:rsidRDefault="00EB4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BB6398" w:rsidP="00BB6398">
    <w:pPr>
      <w:pStyle w:val="Header"/>
      <w:rPr>
        <w:b/>
        <w:sz w:val="24"/>
        <w:u w:val="single"/>
      </w:rPr>
    </w:pPr>
    <w:r w:rsidRPr="00BB6398">
      <w:rPr>
        <w:b/>
        <w:sz w:val="24"/>
        <w:u w:val="thick"/>
      </w:rPr>
      <w:t>NIRscan EVM Top Level Design Revision History</w:t>
    </w:r>
  </w:p>
  <w:p w:rsidR="006C0790" w:rsidRDefault="006C0790" w:rsidP="00640F97">
    <w:pPr>
      <w:pStyle w:val="Header"/>
      <w:jc w:val="center"/>
      <w:rPr>
        <w:b/>
        <w:sz w:val="24"/>
        <w:u w:val="single"/>
      </w:rPr>
    </w:pPr>
  </w:p>
  <w:p w:rsidR="006C0790" w:rsidRPr="006A2BD3" w:rsidRDefault="006C0790" w:rsidP="00640F9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Default="006C0790" w:rsidP="006A2BD3">
          <w:r>
            <w:t>ECO 2129164: Initial Release</w:t>
          </w:r>
        </w:p>
      </w:tc>
      <w:tc>
        <w:tcPr>
          <w:tcW w:w="1301" w:type="dxa"/>
        </w:tcPr>
        <w:p w:rsidR="006C0790" w:rsidRDefault="006C0790" w:rsidP="00270B3D">
          <w:r>
            <w:t>11/26/12</w:t>
          </w:r>
        </w:p>
      </w:tc>
      <w:tc>
        <w:tcPr>
          <w:tcW w:w="1579" w:type="dxa"/>
        </w:tcPr>
        <w:p w:rsidR="006C0790" w:rsidRDefault="006C0790">
          <w:pPr>
            <w:jc w:val="center"/>
          </w:pPr>
          <w:r>
            <w:t>LK</w:t>
          </w:r>
        </w:p>
      </w:tc>
    </w:tr>
  </w:tbl>
  <w:p w:rsidR="006C0790" w:rsidRDefault="006C0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5C77"/>
    <w:multiLevelType w:val="hybridMultilevel"/>
    <w:tmpl w:val="CB5E9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F269F3"/>
    <w:multiLevelType w:val="hybridMultilevel"/>
    <w:tmpl w:val="AB1C058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8B62A1"/>
    <w:multiLevelType w:val="hybridMultilevel"/>
    <w:tmpl w:val="0DE68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49453E"/>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47170CD9"/>
    <w:multiLevelType w:val="multilevel"/>
    <w:tmpl w:val="AB1C058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5136995"/>
    <w:multiLevelType w:val="hybridMultilevel"/>
    <w:tmpl w:val="821E2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ED1B14"/>
    <w:multiLevelType w:val="hybridMultilevel"/>
    <w:tmpl w:val="D424ED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2A"/>
    <w:rsid w:val="00000691"/>
    <w:rsid w:val="000058D2"/>
    <w:rsid w:val="00013B86"/>
    <w:rsid w:val="00013C6D"/>
    <w:rsid w:val="0001470C"/>
    <w:rsid w:val="00032296"/>
    <w:rsid w:val="00060664"/>
    <w:rsid w:val="00060C35"/>
    <w:rsid w:val="00065000"/>
    <w:rsid w:val="000659F4"/>
    <w:rsid w:val="000727E3"/>
    <w:rsid w:val="000752CD"/>
    <w:rsid w:val="00075627"/>
    <w:rsid w:val="000950E6"/>
    <w:rsid w:val="000A1248"/>
    <w:rsid w:val="000B339E"/>
    <w:rsid w:val="000B4083"/>
    <w:rsid w:val="000B61E6"/>
    <w:rsid w:val="000C4D36"/>
    <w:rsid w:val="000C5E3B"/>
    <w:rsid w:val="000C66D0"/>
    <w:rsid w:val="000C735A"/>
    <w:rsid w:val="000D0C9A"/>
    <w:rsid w:val="000F306A"/>
    <w:rsid w:val="000F6F10"/>
    <w:rsid w:val="0010225B"/>
    <w:rsid w:val="00105800"/>
    <w:rsid w:val="00122C39"/>
    <w:rsid w:val="001333D7"/>
    <w:rsid w:val="00136C3C"/>
    <w:rsid w:val="00137788"/>
    <w:rsid w:val="00142F76"/>
    <w:rsid w:val="001448BB"/>
    <w:rsid w:val="00150638"/>
    <w:rsid w:val="00150A50"/>
    <w:rsid w:val="00160FE1"/>
    <w:rsid w:val="001651D6"/>
    <w:rsid w:val="00183F69"/>
    <w:rsid w:val="001906E4"/>
    <w:rsid w:val="00191247"/>
    <w:rsid w:val="00193F47"/>
    <w:rsid w:val="00196014"/>
    <w:rsid w:val="001A5DBC"/>
    <w:rsid w:val="001B2DDF"/>
    <w:rsid w:val="001B32F1"/>
    <w:rsid w:val="001B5FA8"/>
    <w:rsid w:val="001C7A1E"/>
    <w:rsid w:val="001D01A2"/>
    <w:rsid w:val="001D1120"/>
    <w:rsid w:val="001D1C4D"/>
    <w:rsid w:val="001D4163"/>
    <w:rsid w:val="001D55EE"/>
    <w:rsid w:val="001D72A0"/>
    <w:rsid w:val="001E0D3B"/>
    <w:rsid w:val="001E25A0"/>
    <w:rsid w:val="001E600E"/>
    <w:rsid w:val="001F0AA5"/>
    <w:rsid w:val="001F37E1"/>
    <w:rsid w:val="0020402A"/>
    <w:rsid w:val="00207CB7"/>
    <w:rsid w:val="0021310A"/>
    <w:rsid w:val="0021632F"/>
    <w:rsid w:val="00224C54"/>
    <w:rsid w:val="00230003"/>
    <w:rsid w:val="002426A3"/>
    <w:rsid w:val="002505BF"/>
    <w:rsid w:val="002520F2"/>
    <w:rsid w:val="002531B3"/>
    <w:rsid w:val="0026549C"/>
    <w:rsid w:val="00265C2E"/>
    <w:rsid w:val="00267C07"/>
    <w:rsid w:val="00270934"/>
    <w:rsid w:val="00270B3D"/>
    <w:rsid w:val="0027143B"/>
    <w:rsid w:val="0028279B"/>
    <w:rsid w:val="002840A0"/>
    <w:rsid w:val="00284375"/>
    <w:rsid w:val="00291BF0"/>
    <w:rsid w:val="002A3A03"/>
    <w:rsid w:val="002A6A4B"/>
    <w:rsid w:val="002A7962"/>
    <w:rsid w:val="002C1F56"/>
    <w:rsid w:val="002C5A9C"/>
    <w:rsid w:val="002E6493"/>
    <w:rsid w:val="00302CD7"/>
    <w:rsid w:val="003113C3"/>
    <w:rsid w:val="003113F0"/>
    <w:rsid w:val="003169AB"/>
    <w:rsid w:val="00320E34"/>
    <w:rsid w:val="003223C0"/>
    <w:rsid w:val="00327BDE"/>
    <w:rsid w:val="0034672F"/>
    <w:rsid w:val="00354B82"/>
    <w:rsid w:val="00381098"/>
    <w:rsid w:val="003827EA"/>
    <w:rsid w:val="0038288E"/>
    <w:rsid w:val="0038438A"/>
    <w:rsid w:val="003843B2"/>
    <w:rsid w:val="00384660"/>
    <w:rsid w:val="00386E63"/>
    <w:rsid w:val="003A66B5"/>
    <w:rsid w:val="003B0C0D"/>
    <w:rsid w:val="003B3AD5"/>
    <w:rsid w:val="003B56A2"/>
    <w:rsid w:val="003C5BB0"/>
    <w:rsid w:val="003D2806"/>
    <w:rsid w:val="003D3CAA"/>
    <w:rsid w:val="003E2B29"/>
    <w:rsid w:val="003E52FA"/>
    <w:rsid w:val="003E7CC8"/>
    <w:rsid w:val="003F0D89"/>
    <w:rsid w:val="003F2FD8"/>
    <w:rsid w:val="003F3415"/>
    <w:rsid w:val="003F4996"/>
    <w:rsid w:val="004041D6"/>
    <w:rsid w:val="00413874"/>
    <w:rsid w:val="004140E9"/>
    <w:rsid w:val="00414871"/>
    <w:rsid w:val="00414BDA"/>
    <w:rsid w:val="00415350"/>
    <w:rsid w:val="0042293C"/>
    <w:rsid w:val="00434D83"/>
    <w:rsid w:val="00447188"/>
    <w:rsid w:val="00447ADD"/>
    <w:rsid w:val="00471950"/>
    <w:rsid w:val="00473517"/>
    <w:rsid w:val="00482ACC"/>
    <w:rsid w:val="0048384C"/>
    <w:rsid w:val="0048549A"/>
    <w:rsid w:val="00487091"/>
    <w:rsid w:val="00494DF3"/>
    <w:rsid w:val="00496D54"/>
    <w:rsid w:val="00497A6E"/>
    <w:rsid w:val="004A1AE1"/>
    <w:rsid w:val="004B36D2"/>
    <w:rsid w:val="004B3A87"/>
    <w:rsid w:val="004C1B78"/>
    <w:rsid w:val="004C2D29"/>
    <w:rsid w:val="004C5914"/>
    <w:rsid w:val="004C5EC1"/>
    <w:rsid w:val="004D3E2F"/>
    <w:rsid w:val="004E2969"/>
    <w:rsid w:val="004E3325"/>
    <w:rsid w:val="00503426"/>
    <w:rsid w:val="0050351A"/>
    <w:rsid w:val="00506189"/>
    <w:rsid w:val="00507ECF"/>
    <w:rsid w:val="005171A9"/>
    <w:rsid w:val="00517D0D"/>
    <w:rsid w:val="00517DA7"/>
    <w:rsid w:val="00526F14"/>
    <w:rsid w:val="00531F78"/>
    <w:rsid w:val="005362DF"/>
    <w:rsid w:val="00544160"/>
    <w:rsid w:val="0054432E"/>
    <w:rsid w:val="005536E0"/>
    <w:rsid w:val="00572BC3"/>
    <w:rsid w:val="005746BA"/>
    <w:rsid w:val="00584992"/>
    <w:rsid w:val="00587621"/>
    <w:rsid w:val="00591FCF"/>
    <w:rsid w:val="00595FB6"/>
    <w:rsid w:val="005A18E4"/>
    <w:rsid w:val="005A2A4D"/>
    <w:rsid w:val="005A662D"/>
    <w:rsid w:val="005B2B4E"/>
    <w:rsid w:val="005B5C99"/>
    <w:rsid w:val="005C1C5D"/>
    <w:rsid w:val="005C27E9"/>
    <w:rsid w:val="005D1054"/>
    <w:rsid w:val="005D4EC2"/>
    <w:rsid w:val="005D776C"/>
    <w:rsid w:val="005E001C"/>
    <w:rsid w:val="005E2C16"/>
    <w:rsid w:val="005E6953"/>
    <w:rsid w:val="005E71AC"/>
    <w:rsid w:val="005E79B4"/>
    <w:rsid w:val="005F41A4"/>
    <w:rsid w:val="005F4D71"/>
    <w:rsid w:val="00601AA2"/>
    <w:rsid w:val="00605FFC"/>
    <w:rsid w:val="006130D3"/>
    <w:rsid w:val="00624EA2"/>
    <w:rsid w:val="00631333"/>
    <w:rsid w:val="006334CC"/>
    <w:rsid w:val="00640F97"/>
    <w:rsid w:val="00644A11"/>
    <w:rsid w:val="006609A5"/>
    <w:rsid w:val="00664368"/>
    <w:rsid w:val="006715A8"/>
    <w:rsid w:val="00671A5A"/>
    <w:rsid w:val="006776EC"/>
    <w:rsid w:val="0069307E"/>
    <w:rsid w:val="006934C8"/>
    <w:rsid w:val="006A0EAF"/>
    <w:rsid w:val="006A2BD3"/>
    <w:rsid w:val="006A5B9B"/>
    <w:rsid w:val="006B4E2F"/>
    <w:rsid w:val="006B58F9"/>
    <w:rsid w:val="006B68FE"/>
    <w:rsid w:val="006B7599"/>
    <w:rsid w:val="006C0596"/>
    <w:rsid w:val="006C0790"/>
    <w:rsid w:val="006C4C06"/>
    <w:rsid w:val="006C5C6D"/>
    <w:rsid w:val="006F2053"/>
    <w:rsid w:val="006F3260"/>
    <w:rsid w:val="00700369"/>
    <w:rsid w:val="00701D2C"/>
    <w:rsid w:val="007021ED"/>
    <w:rsid w:val="007104A4"/>
    <w:rsid w:val="00720E19"/>
    <w:rsid w:val="007221A8"/>
    <w:rsid w:val="00742163"/>
    <w:rsid w:val="00742841"/>
    <w:rsid w:val="00745C6E"/>
    <w:rsid w:val="007513FD"/>
    <w:rsid w:val="00755D94"/>
    <w:rsid w:val="00760F82"/>
    <w:rsid w:val="00761796"/>
    <w:rsid w:val="00765FE1"/>
    <w:rsid w:val="00772C93"/>
    <w:rsid w:val="00780896"/>
    <w:rsid w:val="00790E41"/>
    <w:rsid w:val="00791B0A"/>
    <w:rsid w:val="0079288A"/>
    <w:rsid w:val="00792B02"/>
    <w:rsid w:val="00796651"/>
    <w:rsid w:val="007A5BD0"/>
    <w:rsid w:val="007A750B"/>
    <w:rsid w:val="007C541A"/>
    <w:rsid w:val="007D4F4B"/>
    <w:rsid w:val="007D58B5"/>
    <w:rsid w:val="007D7720"/>
    <w:rsid w:val="007E072E"/>
    <w:rsid w:val="007E1F3C"/>
    <w:rsid w:val="007E630A"/>
    <w:rsid w:val="007F2FA3"/>
    <w:rsid w:val="007F53E0"/>
    <w:rsid w:val="00802779"/>
    <w:rsid w:val="008041C3"/>
    <w:rsid w:val="008140E4"/>
    <w:rsid w:val="0081630B"/>
    <w:rsid w:val="00823A88"/>
    <w:rsid w:val="00830BF5"/>
    <w:rsid w:val="00832DAB"/>
    <w:rsid w:val="00835025"/>
    <w:rsid w:val="00840B15"/>
    <w:rsid w:val="008418FC"/>
    <w:rsid w:val="00841A2E"/>
    <w:rsid w:val="008500B6"/>
    <w:rsid w:val="0085684D"/>
    <w:rsid w:val="00871618"/>
    <w:rsid w:val="00885062"/>
    <w:rsid w:val="00887527"/>
    <w:rsid w:val="00890611"/>
    <w:rsid w:val="00896D9F"/>
    <w:rsid w:val="008A03C6"/>
    <w:rsid w:val="008A1063"/>
    <w:rsid w:val="008A6151"/>
    <w:rsid w:val="008B54EE"/>
    <w:rsid w:val="008C5288"/>
    <w:rsid w:val="008C6560"/>
    <w:rsid w:val="008C76BD"/>
    <w:rsid w:val="008C78E8"/>
    <w:rsid w:val="008D10EE"/>
    <w:rsid w:val="008D4B28"/>
    <w:rsid w:val="008D7614"/>
    <w:rsid w:val="008E2CD7"/>
    <w:rsid w:val="008E3A97"/>
    <w:rsid w:val="008E74A8"/>
    <w:rsid w:val="008F78DD"/>
    <w:rsid w:val="00900C6E"/>
    <w:rsid w:val="00901C56"/>
    <w:rsid w:val="00905B99"/>
    <w:rsid w:val="00906A9C"/>
    <w:rsid w:val="00910CAD"/>
    <w:rsid w:val="00915286"/>
    <w:rsid w:val="00915F2F"/>
    <w:rsid w:val="00922151"/>
    <w:rsid w:val="009248BF"/>
    <w:rsid w:val="0092776E"/>
    <w:rsid w:val="00927893"/>
    <w:rsid w:val="00934949"/>
    <w:rsid w:val="0094044A"/>
    <w:rsid w:val="00942FFF"/>
    <w:rsid w:val="0094617F"/>
    <w:rsid w:val="009558B6"/>
    <w:rsid w:val="009604F7"/>
    <w:rsid w:val="00983C68"/>
    <w:rsid w:val="009845E0"/>
    <w:rsid w:val="00986587"/>
    <w:rsid w:val="00987E8C"/>
    <w:rsid w:val="009930DB"/>
    <w:rsid w:val="00993877"/>
    <w:rsid w:val="00996B6C"/>
    <w:rsid w:val="009A25E1"/>
    <w:rsid w:val="009A41F0"/>
    <w:rsid w:val="009B34E3"/>
    <w:rsid w:val="009B4E28"/>
    <w:rsid w:val="009B6E3E"/>
    <w:rsid w:val="009C169F"/>
    <w:rsid w:val="009C1A5B"/>
    <w:rsid w:val="009C3093"/>
    <w:rsid w:val="009C55A7"/>
    <w:rsid w:val="009C7F57"/>
    <w:rsid w:val="009D01BF"/>
    <w:rsid w:val="009D24B9"/>
    <w:rsid w:val="009D5218"/>
    <w:rsid w:val="00A11594"/>
    <w:rsid w:val="00A149A7"/>
    <w:rsid w:val="00A16511"/>
    <w:rsid w:val="00A16A1B"/>
    <w:rsid w:val="00A1758F"/>
    <w:rsid w:val="00A361CF"/>
    <w:rsid w:val="00A37EDA"/>
    <w:rsid w:val="00A5606C"/>
    <w:rsid w:val="00A6638B"/>
    <w:rsid w:val="00A7059D"/>
    <w:rsid w:val="00A71FBF"/>
    <w:rsid w:val="00A72981"/>
    <w:rsid w:val="00A821D9"/>
    <w:rsid w:val="00A93B1E"/>
    <w:rsid w:val="00A93C8A"/>
    <w:rsid w:val="00A951C4"/>
    <w:rsid w:val="00A9543A"/>
    <w:rsid w:val="00AA07BE"/>
    <w:rsid w:val="00AA19FB"/>
    <w:rsid w:val="00AB5A6C"/>
    <w:rsid w:val="00AB6644"/>
    <w:rsid w:val="00AC398E"/>
    <w:rsid w:val="00AE6BBA"/>
    <w:rsid w:val="00B0555A"/>
    <w:rsid w:val="00B07F03"/>
    <w:rsid w:val="00B1164D"/>
    <w:rsid w:val="00B116DD"/>
    <w:rsid w:val="00B14B92"/>
    <w:rsid w:val="00B1569E"/>
    <w:rsid w:val="00B15A6E"/>
    <w:rsid w:val="00B163E2"/>
    <w:rsid w:val="00B16B12"/>
    <w:rsid w:val="00B301E1"/>
    <w:rsid w:val="00B3061F"/>
    <w:rsid w:val="00B42B2A"/>
    <w:rsid w:val="00B45FE6"/>
    <w:rsid w:val="00B4699B"/>
    <w:rsid w:val="00B578BB"/>
    <w:rsid w:val="00B6080C"/>
    <w:rsid w:val="00B66C2B"/>
    <w:rsid w:val="00B72C96"/>
    <w:rsid w:val="00B73812"/>
    <w:rsid w:val="00B85AA3"/>
    <w:rsid w:val="00BA01B3"/>
    <w:rsid w:val="00BA2E01"/>
    <w:rsid w:val="00BB6230"/>
    <w:rsid w:val="00BB6398"/>
    <w:rsid w:val="00BC104F"/>
    <w:rsid w:val="00BC2A52"/>
    <w:rsid w:val="00BD127A"/>
    <w:rsid w:val="00BE034C"/>
    <w:rsid w:val="00BE1A04"/>
    <w:rsid w:val="00BE7D05"/>
    <w:rsid w:val="00BF2037"/>
    <w:rsid w:val="00C11216"/>
    <w:rsid w:val="00C12024"/>
    <w:rsid w:val="00C12503"/>
    <w:rsid w:val="00C212E9"/>
    <w:rsid w:val="00C229A1"/>
    <w:rsid w:val="00C35A2E"/>
    <w:rsid w:val="00C42390"/>
    <w:rsid w:val="00C4788C"/>
    <w:rsid w:val="00C52557"/>
    <w:rsid w:val="00C75C0B"/>
    <w:rsid w:val="00C778BA"/>
    <w:rsid w:val="00C800BC"/>
    <w:rsid w:val="00C90DED"/>
    <w:rsid w:val="00C935BA"/>
    <w:rsid w:val="00CA219E"/>
    <w:rsid w:val="00CA511D"/>
    <w:rsid w:val="00CA5248"/>
    <w:rsid w:val="00CB3E39"/>
    <w:rsid w:val="00CB5651"/>
    <w:rsid w:val="00CB7569"/>
    <w:rsid w:val="00CC2170"/>
    <w:rsid w:val="00CC4C14"/>
    <w:rsid w:val="00CC5685"/>
    <w:rsid w:val="00CD7B55"/>
    <w:rsid w:val="00CE609E"/>
    <w:rsid w:val="00CF5B10"/>
    <w:rsid w:val="00D128A3"/>
    <w:rsid w:val="00D221E2"/>
    <w:rsid w:val="00D22654"/>
    <w:rsid w:val="00D26243"/>
    <w:rsid w:val="00D26794"/>
    <w:rsid w:val="00D3107F"/>
    <w:rsid w:val="00D32890"/>
    <w:rsid w:val="00D41722"/>
    <w:rsid w:val="00D43520"/>
    <w:rsid w:val="00D54EEE"/>
    <w:rsid w:val="00D61A14"/>
    <w:rsid w:val="00D62134"/>
    <w:rsid w:val="00D754A6"/>
    <w:rsid w:val="00D779B8"/>
    <w:rsid w:val="00D77AD9"/>
    <w:rsid w:val="00D82117"/>
    <w:rsid w:val="00D8307A"/>
    <w:rsid w:val="00D8730A"/>
    <w:rsid w:val="00D91376"/>
    <w:rsid w:val="00D914D6"/>
    <w:rsid w:val="00D92A7A"/>
    <w:rsid w:val="00D95A28"/>
    <w:rsid w:val="00DA25DD"/>
    <w:rsid w:val="00DA451D"/>
    <w:rsid w:val="00DB011E"/>
    <w:rsid w:val="00DB4EED"/>
    <w:rsid w:val="00DC0749"/>
    <w:rsid w:val="00DC15D5"/>
    <w:rsid w:val="00DC33EB"/>
    <w:rsid w:val="00DC6BA2"/>
    <w:rsid w:val="00DD0EC9"/>
    <w:rsid w:val="00DD1DC5"/>
    <w:rsid w:val="00DD2F8B"/>
    <w:rsid w:val="00DD46D6"/>
    <w:rsid w:val="00DE2820"/>
    <w:rsid w:val="00DE7AB8"/>
    <w:rsid w:val="00E00159"/>
    <w:rsid w:val="00E014F8"/>
    <w:rsid w:val="00E066B0"/>
    <w:rsid w:val="00E10F5F"/>
    <w:rsid w:val="00E117E3"/>
    <w:rsid w:val="00E25F53"/>
    <w:rsid w:val="00E30BB8"/>
    <w:rsid w:val="00E31BB8"/>
    <w:rsid w:val="00E34F5E"/>
    <w:rsid w:val="00E35645"/>
    <w:rsid w:val="00E3678E"/>
    <w:rsid w:val="00E41687"/>
    <w:rsid w:val="00E43780"/>
    <w:rsid w:val="00E454E4"/>
    <w:rsid w:val="00E46AEC"/>
    <w:rsid w:val="00E51946"/>
    <w:rsid w:val="00E532F8"/>
    <w:rsid w:val="00E54DCB"/>
    <w:rsid w:val="00E56BEA"/>
    <w:rsid w:val="00E56CE1"/>
    <w:rsid w:val="00E639FD"/>
    <w:rsid w:val="00E63D63"/>
    <w:rsid w:val="00E65271"/>
    <w:rsid w:val="00E7075A"/>
    <w:rsid w:val="00E76228"/>
    <w:rsid w:val="00E8081F"/>
    <w:rsid w:val="00E8283D"/>
    <w:rsid w:val="00E83607"/>
    <w:rsid w:val="00E86F59"/>
    <w:rsid w:val="00EB0556"/>
    <w:rsid w:val="00EB312F"/>
    <w:rsid w:val="00EB4E91"/>
    <w:rsid w:val="00EB7B8E"/>
    <w:rsid w:val="00EC0658"/>
    <w:rsid w:val="00EC1F8A"/>
    <w:rsid w:val="00EC2DB5"/>
    <w:rsid w:val="00ED13BC"/>
    <w:rsid w:val="00EF481F"/>
    <w:rsid w:val="00EF4AD5"/>
    <w:rsid w:val="00EF691D"/>
    <w:rsid w:val="00EF6C90"/>
    <w:rsid w:val="00F01A5C"/>
    <w:rsid w:val="00F04B31"/>
    <w:rsid w:val="00F13C61"/>
    <w:rsid w:val="00F21843"/>
    <w:rsid w:val="00F25340"/>
    <w:rsid w:val="00F26B9F"/>
    <w:rsid w:val="00F271F0"/>
    <w:rsid w:val="00F30AC1"/>
    <w:rsid w:val="00F31901"/>
    <w:rsid w:val="00F325D3"/>
    <w:rsid w:val="00F32645"/>
    <w:rsid w:val="00F344CF"/>
    <w:rsid w:val="00F36BFA"/>
    <w:rsid w:val="00F6195E"/>
    <w:rsid w:val="00F63F21"/>
    <w:rsid w:val="00F65072"/>
    <w:rsid w:val="00F73484"/>
    <w:rsid w:val="00F83FC4"/>
    <w:rsid w:val="00F92B42"/>
    <w:rsid w:val="00F94417"/>
    <w:rsid w:val="00F9704E"/>
    <w:rsid w:val="00FA0E09"/>
    <w:rsid w:val="00FA1AC3"/>
    <w:rsid w:val="00FB03DB"/>
    <w:rsid w:val="00FB7126"/>
    <w:rsid w:val="00FB7933"/>
    <w:rsid w:val="00FC087E"/>
    <w:rsid w:val="00FC5005"/>
    <w:rsid w:val="00FC79CC"/>
    <w:rsid w:val="00FD3E2B"/>
    <w:rsid w:val="00FD4DE2"/>
    <w:rsid w:val="00FE5DD9"/>
    <w:rsid w:val="00FF1F59"/>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01749">
      <w:bodyDiv w:val="1"/>
      <w:marLeft w:val="0"/>
      <w:marRight w:val="0"/>
      <w:marTop w:val="0"/>
      <w:marBottom w:val="0"/>
      <w:divBdr>
        <w:top w:val="none" w:sz="0" w:space="0" w:color="auto"/>
        <w:left w:val="none" w:sz="0" w:space="0" w:color="auto"/>
        <w:bottom w:val="none" w:sz="0" w:space="0" w:color="auto"/>
        <w:right w:val="none" w:sz="0" w:space="0" w:color="auto"/>
      </w:divBdr>
    </w:div>
    <w:div w:id="755908522">
      <w:bodyDiv w:val="1"/>
      <w:marLeft w:val="0"/>
      <w:marRight w:val="0"/>
      <w:marTop w:val="0"/>
      <w:marBottom w:val="0"/>
      <w:divBdr>
        <w:top w:val="none" w:sz="0" w:space="0" w:color="auto"/>
        <w:left w:val="none" w:sz="0" w:space="0" w:color="auto"/>
        <w:bottom w:val="none" w:sz="0" w:space="0" w:color="auto"/>
        <w:right w:val="none" w:sz="0" w:space="0" w:color="auto"/>
      </w:divBdr>
    </w:div>
    <w:div w:id="765540584">
      <w:bodyDiv w:val="1"/>
      <w:marLeft w:val="0"/>
      <w:marRight w:val="0"/>
      <w:marTop w:val="0"/>
      <w:marBottom w:val="0"/>
      <w:divBdr>
        <w:top w:val="none" w:sz="0" w:space="0" w:color="auto"/>
        <w:left w:val="none" w:sz="0" w:space="0" w:color="auto"/>
        <w:bottom w:val="none" w:sz="0" w:space="0" w:color="auto"/>
        <w:right w:val="none" w:sz="0" w:space="0" w:color="auto"/>
      </w:divBdr>
    </w:div>
    <w:div w:id="834954184">
      <w:bodyDiv w:val="1"/>
      <w:marLeft w:val="0"/>
      <w:marRight w:val="0"/>
      <w:marTop w:val="0"/>
      <w:marBottom w:val="0"/>
      <w:divBdr>
        <w:top w:val="none" w:sz="0" w:space="0" w:color="auto"/>
        <w:left w:val="none" w:sz="0" w:space="0" w:color="auto"/>
        <w:bottom w:val="none" w:sz="0" w:space="0" w:color="auto"/>
        <w:right w:val="none" w:sz="0" w:space="0" w:color="auto"/>
      </w:divBdr>
    </w:div>
    <w:div w:id="894584232">
      <w:bodyDiv w:val="1"/>
      <w:marLeft w:val="0"/>
      <w:marRight w:val="0"/>
      <w:marTop w:val="0"/>
      <w:marBottom w:val="0"/>
      <w:divBdr>
        <w:top w:val="none" w:sz="0" w:space="0" w:color="auto"/>
        <w:left w:val="none" w:sz="0" w:space="0" w:color="auto"/>
        <w:bottom w:val="none" w:sz="0" w:space="0" w:color="auto"/>
        <w:right w:val="none" w:sz="0" w:space="0" w:color="auto"/>
      </w:divBdr>
    </w:div>
    <w:div w:id="1035153536">
      <w:bodyDiv w:val="1"/>
      <w:marLeft w:val="0"/>
      <w:marRight w:val="0"/>
      <w:marTop w:val="0"/>
      <w:marBottom w:val="0"/>
      <w:divBdr>
        <w:top w:val="none" w:sz="0" w:space="0" w:color="auto"/>
        <w:left w:val="none" w:sz="0" w:space="0" w:color="auto"/>
        <w:bottom w:val="none" w:sz="0" w:space="0" w:color="auto"/>
        <w:right w:val="none" w:sz="0" w:space="0" w:color="auto"/>
      </w:divBdr>
    </w:div>
    <w:div w:id="1521242408">
      <w:bodyDiv w:val="1"/>
      <w:marLeft w:val="0"/>
      <w:marRight w:val="0"/>
      <w:marTop w:val="0"/>
      <w:marBottom w:val="0"/>
      <w:divBdr>
        <w:top w:val="none" w:sz="0" w:space="0" w:color="auto"/>
        <w:left w:val="none" w:sz="0" w:space="0" w:color="auto"/>
        <w:bottom w:val="none" w:sz="0" w:space="0" w:color="auto"/>
        <w:right w:val="none" w:sz="0" w:space="0" w:color="auto"/>
      </w:divBdr>
    </w:div>
    <w:div w:id="1808349767">
      <w:bodyDiv w:val="1"/>
      <w:marLeft w:val="0"/>
      <w:marRight w:val="0"/>
      <w:marTop w:val="0"/>
      <w:marBottom w:val="0"/>
      <w:divBdr>
        <w:top w:val="none" w:sz="0" w:space="0" w:color="auto"/>
        <w:left w:val="none" w:sz="0" w:space="0" w:color="auto"/>
        <w:bottom w:val="none" w:sz="0" w:space="0" w:color="auto"/>
        <w:right w:val="none" w:sz="0" w:space="0" w:color="auto"/>
      </w:divBdr>
    </w:div>
    <w:div w:id="1818493949">
      <w:bodyDiv w:val="1"/>
      <w:marLeft w:val="0"/>
      <w:marRight w:val="0"/>
      <w:marTop w:val="0"/>
      <w:marBottom w:val="0"/>
      <w:divBdr>
        <w:top w:val="none" w:sz="0" w:space="0" w:color="auto"/>
        <w:left w:val="none" w:sz="0" w:space="0" w:color="auto"/>
        <w:bottom w:val="none" w:sz="0" w:space="0" w:color="auto"/>
        <w:right w:val="none" w:sz="0" w:space="0" w:color="auto"/>
      </w:divBdr>
    </w:div>
    <w:div w:id="1858150082">
      <w:bodyDiv w:val="1"/>
      <w:marLeft w:val="0"/>
      <w:marRight w:val="0"/>
      <w:marTop w:val="0"/>
      <w:marBottom w:val="0"/>
      <w:divBdr>
        <w:top w:val="none" w:sz="0" w:space="0" w:color="auto"/>
        <w:left w:val="none" w:sz="0" w:space="0" w:color="auto"/>
        <w:bottom w:val="none" w:sz="0" w:space="0" w:color="auto"/>
        <w:right w:val="none" w:sz="0" w:space="0" w:color="auto"/>
      </w:divBdr>
    </w:div>
    <w:div w:id="21144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com/tool/tida-0015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1.	PURPOSE AND SCOPE</vt:lpstr>
    </vt:vector>
  </TitlesOfParts>
  <Company>TI</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PURPOSE AND SCOPE</dc:title>
  <dc:creator>Microsoft Corporation</dc:creator>
  <cp:lastModifiedBy>Siddall, Joe</cp:lastModifiedBy>
  <cp:revision>2</cp:revision>
  <cp:lastPrinted>2014-02-14T20:32:00Z</cp:lastPrinted>
  <dcterms:created xsi:type="dcterms:W3CDTF">2014-08-25T21:38:00Z</dcterms:created>
  <dcterms:modified xsi:type="dcterms:W3CDTF">2014-08-25T21:38:00Z</dcterms:modified>
</cp:coreProperties>
</file>